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6A7" w:rsidRDefault="00BB06A7" w:rsidP="00BB06A7">
      <w:pPr>
        <w:pStyle w:val="Default"/>
        <w:jc w:val="center"/>
      </w:pPr>
      <w:r>
        <w:rPr>
          <w:noProof/>
          <w:lang w:eastAsia="en-GB"/>
        </w:rPr>
        <w:drawing>
          <wp:inline distT="0" distB="0" distL="0" distR="0">
            <wp:extent cx="1819275" cy="1135844"/>
            <wp:effectExtent l="0" t="0" r="0" b="7620"/>
            <wp:docPr id="1" name="Picture 1" descr="C:\Users\Julie.D-G464P02.000\Desktop\Icons\Jun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D-G464P02.000\Desktop\Icons\Junct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1135844"/>
                    </a:xfrm>
                    <a:prstGeom prst="rect">
                      <a:avLst/>
                    </a:prstGeom>
                    <a:noFill/>
                    <a:ln>
                      <a:noFill/>
                    </a:ln>
                  </pic:spPr>
                </pic:pic>
              </a:graphicData>
            </a:graphic>
          </wp:inline>
        </w:drawing>
      </w:r>
    </w:p>
    <w:p w:rsidR="00BB06A7" w:rsidRDefault="00BB06A7" w:rsidP="00BB06A7">
      <w:pPr>
        <w:pStyle w:val="Default"/>
        <w:rPr>
          <w:b/>
          <w:bCs/>
          <w:sz w:val="28"/>
          <w:szCs w:val="28"/>
        </w:rPr>
      </w:pPr>
      <w:r>
        <w:t xml:space="preserve"> </w:t>
      </w:r>
      <w:r>
        <w:rPr>
          <w:b/>
          <w:bCs/>
          <w:sz w:val="28"/>
          <w:szCs w:val="28"/>
        </w:rPr>
        <w:t xml:space="preserve">Terms of reference and membership </w:t>
      </w:r>
    </w:p>
    <w:p w:rsidR="00BB06A7" w:rsidRDefault="00BB06A7" w:rsidP="00BB06A7">
      <w:pPr>
        <w:pStyle w:val="Default"/>
        <w:rPr>
          <w:sz w:val="28"/>
          <w:szCs w:val="28"/>
        </w:rPr>
      </w:pPr>
    </w:p>
    <w:p w:rsidR="00BB06A7" w:rsidRDefault="00BB06A7" w:rsidP="00BB06A7">
      <w:pPr>
        <w:pStyle w:val="Default"/>
        <w:rPr>
          <w:sz w:val="23"/>
          <w:szCs w:val="23"/>
        </w:rPr>
      </w:pPr>
      <w:r>
        <w:rPr>
          <w:b/>
          <w:bCs/>
          <w:sz w:val="23"/>
          <w:szCs w:val="23"/>
        </w:rPr>
        <w:t xml:space="preserve">The role of the Group </w:t>
      </w:r>
    </w:p>
    <w:p w:rsidR="00BB06A7" w:rsidRPr="00BB06A7" w:rsidRDefault="00BB06A7" w:rsidP="00BB06A7">
      <w:pPr>
        <w:pStyle w:val="Default"/>
        <w:rPr>
          <w:sz w:val="23"/>
          <w:szCs w:val="23"/>
          <w:u w:val="single"/>
        </w:rPr>
      </w:pPr>
      <w:r>
        <w:rPr>
          <w:sz w:val="23"/>
          <w:szCs w:val="23"/>
        </w:rPr>
        <w:t xml:space="preserve">The role of the Group is to work closely with the practice to discuss services being delivered, the patient experience and to consider improvements that could reasonably be made and to act as a ‘critical friend’. </w:t>
      </w:r>
      <w:r w:rsidRPr="00BB06A7">
        <w:rPr>
          <w:sz w:val="23"/>
          <w:szCs w:val="23"/>
          <w:u w:val="single"/>
        </w:rPr>
        <w:t>No personal grievances or medical issues are to be discussed at any time.</w:t>
      </w:r>
    </w:p>
    <w:p w:rsidR="00BB06A7" w:rsidRDefault="00BB06A7" w:rsidP="00BB06A7">
      <w:pPr>
        <w:pStyle w:val="Default"/>
        <w:rPr>
          <w:sz w:val="23"/>
          <w:szCs w:val="23"/>
        </w:rPr>
      </w:pPr>
    </w:p>
    <w:p w:rsidR="00BB06A7" w:rsidRDefault="00BB06A7" w:rsidP="00BB06A7">
      <w:pPr>
        <w:pStyle w:val="Default"/>
        <w:rPr>
          <w:sz w:val="23"/>
          <w:szCs w:val="23"/>
        </w:rPr>
      </w:pPr>
      <w:r>
        <w:rPr>
          <w:b/>
          <w:bCs/>
          <w:sz w:val="23"/>
          <w:szCs w:val="23"/>
        </w:rPr>
        <w:t xml:space="preserve">Responsibilities </w:t>
      </w:r>
    </w:p>
    <w:p w:rsidR="00BB06A7" w:rsidRDefault="00BB06A7" w:rsidP="00BB06A7">
      <w:pPr>
        <w:pStyle w:val="Default"/>
        <w:numPr>
          <w:ilvl w:val="0"/>
          <w:numId w:val="2"/>
        </w:numPr>
        <w:spacing w:after="37"/>
        <w:rPr>
          <w:sz w:val="23"/>
          <w:szCs w:val="23"/>
        </w:rPr>
      </w:pPr>
      <w:r>
        <w:rPr>
          <w:sz w:val="23"/>
          <w:szCs w:val="23"/>
        </w:rPr>
        <w:t xml:space="preserve">Providing advice and guidance on developing and monitoring services. </w:t>
      </w:r>
    </w:p>
    <w:p w:rsidR="00BB06A7" w:rsidRDefault="00BB06A7" w:rsidP="00BB06A7">
      <w:pPr>
        <w:pStyle w:val="Default"/>
        <w:numPr>
          <w:ilvl w:val="0"/>
          <w:numId w:val="2"/>
        </w:numPr>
        <w:spacing w:after="37"/>
        <w:rPr>
          <w:sz w:val="23"/>
          <w:szCs w:val="23"/>
        </w:rPr>
      </w:pPr>
      <w:r>
        <w:rPr>
          <w:sz w:val="23"/>
          <w:szCs w:val="23"/>
        </w:rPr>
        <w:t xml:space="preserve">Providing advice on issues that affect service users. </w:t>
      </w:r>
    </w:p>
    <w:p w:rsidR="00BB06A7" w:rsidRDefault="00BB06A7" w:rsidP="00BB06A7">
      <w:pPr>
        <w:pStyle w:val="Default"/>
        <w:numPr>
          <w:ilvl w:val="0"/>
          <w:numId w:val="2"/>
        </w:numPr>
        <w:spacing w:after="37"/>
        <w:rPr>
          <w:sz w:val="23"/>
          <w:szCs w:val="23"/>
        </w:rPr>
      </w:pPr>
      <w:r>
        <w:rPr>
          <w:sz w:val="23"/>
          <w:szCs w:val="23"/>
        </w:rPr>
        <w:t>Providing a mechanism via which requests for issues and/or attendance at meetings can be channelled. The Gro</w:t>
      </w:r>
      <w:r w:rsidR="00B80DF5">
        <w:rPr>
          <w:sz w:val="23"/>
          <w:szCs w:val="23"/>
        </w:rPr>
        <w:t xml:space="preserve">up currently has representation </w:t>
      </w:r>
      <w:r>
        <w:rPr>
          <w:sz w:val="23"/>
          <w:szCs w:val="23"/>
        </w:rPr>
        <w:t xml:space="preserve">from </w:t>
      </w:r>
      <w:r w:rsidR="00B80DF5">
        <w:rPr>
          <w:sz w:val="23"/>
          <w:szCs w:val="23"/>
        </w:rPr>
        <w:t xml:space="preserve">both </w:t>
      </w:r>
      <w:r>
        <w:rPr>
          <w:sz w:val="23"/>
          <w:szCs w:val="23"/>
        </w:rPr>
        <w:t xml:space="preserve">staff and patients. </w:t>
      </w:r>
    </w:p>
    <w:p w:rsidR="00BB06A7" w:rsidRDefault="00BB06A7" w:rsidP="00BB06A7">
      <w:pPr>
        <w:pStyle w:val="Default"/>
        <w:numPr>
          <w:ilvl w:val="0"/>
          <w:numId w:val="2"/>
        </w:numPr>
        <w:spacing w:after="37"/>
        <w:rPr>
          <w:sz w:val="23"/>
          <w:szCs w:val="23"/>
        </w:rPr>
      </w:pPr>
      <w:r>
        <w:rPr>
          <w:sz w:val="23"/>
          <w:szCs w:val="23"/>
        </w:rPr>
        <w:t xml:space="preserve">Providing a forum for discussion of progress. </w:t>
      </w:r>
    </w:p>
    <w:p w:rsidR="00BB06A7" w:rsidRDefault="00BB06A7" w:rsidP="00BB06A7">
      <w:pPr>
        <w:pStyle w:val="Default"/>
        <w:numPr>
          <w:ilvl w:val="0"/>
          <w:numId w:val="2"/>
        </w:numPr>
        <w:spacing w:after="37"/>
        <w:rPr>
          <w:sz w:val="23"/>
          <w:szCs w:val="23"/>
        </w:rPr>
      </w:pPr>
      <w:r>
        <w:rPr>
          <w:sz w:val="23"/>
          <w:szCs w:val="23"/>
        </w:rPr>
        <w:t xml:space="preserve">To help guide the development of recommendations for further work. </w:t>
      </w:r>
    </w:p>
    <w:p w:rsidR="00BB06A7" w:rsidRDefault="00BB06A7" w:rsidP="00BB06A7">
      <w:pPr>
        <w:pStyle w:val="Default"/>
        <w:numPr>
          <w:ilvl w:val="0"/>
          <w:numId w:val="2"/>
        </w:numPr>
        <w:rPr>
          <w:sz w:val="23"/>
          <w:szCs w:val="23"/>
        </w:rPr>
      </w:pPr>
      <w:r>
        <w:rPr>
          <w:sz w:val="23"/>
          <w:szCs w:val="23"/>
        </w:rPr>
        <w:t xml:space="preserve">The group may request members of the local community to speak at its meetings as seems appropriate and reasonable and may request feedback with regard to the recommendations it makes to </w:t>
      </w:r>
      <w:r w:rsidR="00B80DF5">
        <w:rPr>
          <w:sz w:val="23"/>
          <w:szCs w:val="23"/>
        </w:rPr>
        <w:t>the practice</w:t>
      </w:r>
      <w:r>
        <w:rPr>
          <w:sz w:val="23"/>
          <w:szCs w:val="23"/>
        </w:rPr>
        <w:t xml:space="preserve">. </w:t>
      </w:r>
    </w:p>
    <w:p w:rsidR="00BB06A7" w:rsidRDefault="00BB06A7" w:rsidP="00BB06A7">
      <w:pPr>
        <w:pStyle w:val="Default"/>
        <w:rPr>
          <w:sz w:val="23"/>
          <w:szCs w:val="23"/>
        </w:rPr>
      </w:pPr>
    </w:p>
    <w:p w:rsidR="00BB06A7" w:rsidRDefault="00BB06A7" w:rsidP="00BB06A7">
      <w:pPr>
        <w:pStyle w:val="Default"/>
        <w:rPr>
          <w:sz w:val="23"/>
          <w:szCs w:val="23"/>
        </w:rPr>
      </w:pPr>
      <w:r>
        <w:rPr>
          <w:b/>
          <w:bCs/>
          <w:sz w:val="23"/>
          <w:szCs w:val="23"/>
        </w:rPr>
        <w:t xml:space="preserve">Ways of working </w:t>
      </w:r>
    </w:p>
    <w:p w:rsidR="00BB06A7" w:rsidRDefault="00BB06A7" w:rsidP="00BB06A7">
      <w:pPr>
        <w:pStyle w:val="Default"/>
        <w:numPr>
          <w:ilvl w:val="0"/>
          <w:numId w:val="3"/>
        </w:numPr>
        <w:spacing w:after="36"/>
        <w:rPr>
          <w:sz w:val="23"/>
          <w:szCs w:val="23"/>
        </w:rPr>
      </w:pPr>
      <w:r>
        <w:rPr>
          <w:sz w:val="23"/>
          <w:szCs w:val="23"/>
        </w:rPr>
        <w:t xml:space="preserve">The Group will meet a minimum of </w:t>
      </w:r>
      <w:r w:rsidR="005702F1">
        <w:rPr>
          <w:sz w:val="23"/>
          <w:szCs w:val="23"/>
        </w:rPr>
        <w:t>once</w:t>
      </w:r>
      <w:bookmarkStart w:id="0" w:name="_GoBack"/>
      <w:bookmarkEnd w:id="0"/>
      <w:r w:rsidR="000A00A1">
        <w:rPr>
          <w:sz w:val="23"/>
          <w:szCs w:val="23"/>
        </w:rPr>
        <w:t>e</w:t>
      </w:r>
      <w:r>
        <w:rPr>
          <w:sz w:val="23"/>
          <w:szCs w:val="23"/>
        </w:rPr>
        <w:t xml:space="preserve"> a year. </w:t>
      </w:r>
    </w:p>
    <w:p w:rsidR="00BB06A7" w:rsidRDefault="00BB06A7" w:rsidP="00BB06A7">
      <w:pPr>
        <w:pStyle w:val="Default"/>
        <w:numPr>
          <w:ilvl w:val="0"/>
          <w:numId w:val="3"/>
        </w:numPr>
        <w:spacing w:after="36"/>
        <w:rPr>
          <w:sz w:val="23"/>
          <w:szCs w:val="23"/>
        </w:rPr>
      </w:pPr>
      <w:r>
        <w:rPr>
          <w:sz w:val="23"/>
          <w:szCs w:val="23"/>
        </w:rPr>
        <w:t xml:space="preserve">Members of the Group will receive papers one week before each meeting. </w:t>
      </w:r>
    </w:p>
    <w:p w:rsidR="00BB06A7" w:rsidRDefault="00BB06A7" w:rsidP="00BB06A7">
      <w:pPr>
        <w:pStyle w:val="Default"/>
        <w:numPr>
          <w:ilvl w:val="0"/>
          <w:numId w:val="3"/>
        </w:numPr>
        <w:spacing w:after="36"/>
        <w:rPr>
          <w:sz w:val="23"/>
          <w:szCs w:val="23"/>
        </w:rPr>
      </w:pPr>
      <w:r>
        <w:rPr>
          <w:sz w:val="23"/>
          <w:szCs w:val="23"/>
        </w:rPr>
        <w:t xml:space="preserve">Minutes of the meeting will be kept by a </w:t>
      </w:r>
      <w:proofErr w:type="gramStart"/>
      <w:r>
        <w:rPr>
          <w:sz w:val="23"/>
          <w:szCs w:val="23"/>
        </w:rPr>
        <w:t>minutes</w:t>
      </w:r>
      <w:proofErr w:type="gramEnd"/>
      <w:r>
        <w:rPr>
          <w:sz w:val="23"/>
          <w:szCs w:val="23"/>
        </w:rPr>
        <w:t xml:space="preserve"> secretary and agreed by all members of the Group who attended the meeting. </w:t>
      </w:r>
    </w:p>
    <w:p w:rsidR="00BB06A7" w:rsidRDefault="00BB06A7" w:rsidP="00BB06A7">
      <w:pPr>
        <w:pStyle w:val="Default"/>
        <w:numPr>
          <w:ilvl w:val="0"/>
          <w:numId w:val="3"/>
        </w:numPr>
        <w:spacing w:after="36"/>
        <w:rPr>
          <w:sz w:val="23"/>
          <w:szCs w:val="23"/>
        </w:rPr>
      </w:pPr>
      <w:r>
        <w:rPr>
          <w:sz w:val="23"/>
          <w:szCs w:val="23"/>
        </w:rPr>
        <w:t xml:space="preserve">Members may be contacted between meetings for advice should the need arise. </w:t>
      </w:r>
    </w:p>
    <w:p w:rsidR="00BB06A7" w:rsidRDefault="00BB06A7" w:rsidP="00BB06A7">
      <w:pPr>
        <w:pStyle w:val="Default"/>
        <w:numPr>
          <w:ilvl w:val="0"/>
          <w:numId w:val="3"/>
        </w:numPr>
        <w:spacing w:after="36"/>
        <w:rPr>
          <w:sz w:val="23"/>
          <w:szCs w:val="23"/>
        </w:rPr>
      </w:pPr>
      <w:r>
        <w:rPr>
          <w:sz w:val="23"/>
          <w:szCs w:val="23"/>
        </w:rPr>
        <w:t xml:space="preserve">From time to time sub-groups may be formed to work on specific issues as appropriate. </w:t>
      </w:r>
    </w:p>
    <w:p w:rsidR="00BB06A7" w:rsidRDefault="00BB06A7" w:rsidP="00BB06A7">
      <w:pPr>
        <w:pStyle w:val="Default"/>
        <w:numPr>
          <w:ilvl w:val="0"/>
          <w:numId w:val="3"/>
        </w:numPr>
        <w:rPr>
          <w:sz w:val="23"/>
          <w:szCs w:val="23"/>
        </w:rPr>
      </w:pPr>
      <w:r>
        <w:rPr>
          <w:sz w:val="23"/>
          <w:szCs w:val="23"/>
        </w:rPr>
        <w:t xml:space="preserve">From time to time individuals may be co-opted to provide </w:t>
      </w:r>
      <w:r w:rsidR="00B80DF5">
        <w:rPr>
          <w:sz w:val="23"/>
          <w:szCs w:val="23"/>
        </w:rPr>
        <w:t xml:space="preserve">voluntary services, </w:t>
      </w:r>
      <w:r>
        <w:rPr>
          <w:sz w:val="23"/>
          <w:szCs w:val="23"/>
        </w:rPr>
        <w:t xml:space="preserve">specific advice and expertise as required. </w:t>
      </w:r>
    </w:p>
    <w:p w:rsidR="00BB06A7" w:rsidRDefault="00BB06A7" w:rsidP="00BB06A7">
      <w:pPr>
        <w:pStyle w:val="Default"/>
        <w:rPr>
          <w:sz w:val="23"/>
          <w:szCs w:val="23"/>
        </w:rPr>
      </w:pPr>
    </w:p>
    <w:p w:rsidR="00BB06A7" w:rsidRDefault="00BB06A7" w:rsidP="00BB06A7">
      <w:pPr>
        <w:pStyle w:val="Default"/>
        <w:rPr>
          <w:sz w:val="23"/>
          <w:szCs w:val="23"/>
        </w:rPr>
      </w:pPr>
      <w:r>
        <w:rPr>
          <w:b/>
          <w:bCs/>
          <w:sz w:val="23"/>
          <w:szCs w:val="23"/>
        </w:rPr>
        <w:t xml:space="preserve">Membership </w:t>
      </w:r>
    </w:p>
    <w:p w:rsidR="00BB06A7" w:rsidRDefault="000A00A1" w:rsidP="00BB06A7">
      <w:pPr>
        <w:pStyle w:val="Default"/>
        <w:numPr>
          <w:ilvl w:val="0"/>
          <w:numId w:val="4"/>
        </w:numPr>
        <w:rPr>
          <w:sz w:val="23"/>
          <w:szCs w:val="23"/>
        </w:rPr>
      </w:pPr>
      <w:r>
        <w:rPr>
          <w:sz w:val="23"/>
          <w:szCs w:val="23"/>
        </w:rPr>
        <w:t>The Group will have four</w:t>
      </w:r>
      <w:r w:rsidR="00BB06A7">
        <w:rPr>
          <w:sz w:val="23"/>
          <w:szCs w:val="23"/>
        </w:rPr>
        <w:t xml:space="preserve"> members who will be members of staff.</w:t>
      </w:r>
      <w:r w:rsidR="00B80DF5">
        <w:rPr>
          <w:sz w:val="23"/>
          <w:szCs w:val="23"/>
        </w:rPr>
        <w:t xml:space="preserve"> A GP, </w:t>
      </w:r>
      <w:r>
        <w:rPr>
          <w:sz w:val="23"/>
          <w:szCs w:val="23"/>
        </w:rPr>
        <w:t xml:space="preserve">a nurse, </w:t>
      </w:r>
      <w:r w:rsidR="00B80DF5">
        <w:rPr>
          <w:sz w:val="23"/>
          <w:szCs w:val="23"/>
        </w:rPr>
        <w:t xml:space="preserve">the practice manager and a member of the </w:t>
      </w:r>
      <w:r>
        <w:rPr>
          <w:sz w:val="23"/>
          <w:szCs w:val="23"/>
        </w:rPr>
        <w:t>reception</w:t>
      </w:r>
      <w:r w:rsidR="00B80DF5">
        <w:rPr>
          <w:sz w:val="23"/>
          <w:szCs w:val="23"/>
        </w:rPr>
        <w:t xml:space="preserve"> team.</w:t>
      </w:r>
    </w:p>
    <w:p w:rsidR="00BB06A7" w:rsidRDefault="00BB06A7" w:rsidP="00BB06A7">
      <w:pPr>
        <w:pStyle w:val="Default"/>
        <w:numPr>
          <w:ilvl w:val="0"/>
          <w:numId w:val="4"/>
        </w:numPr>
        <w:rPr>
          <w:sz w:val="23"/>
          <w:szCs w:val="23"/>
        </w:rPr>
      </w:pPr>
      <w:r>
        <w:rPr>
          <w:sz w:val="23"/>
          <w:szCs w:val="23"/>
        </w:rPr>
        <w:t xml:space="preserve">The remaining places will be filled by service users, carers and </w:t>
      </w:r>
      <w:r w:rsidR="00B80DF5">
        <w:rPr>
          <w:sz w:val="23"/>
          <w:szCs w:val="23"/>
        </w:rPr>
        <w:t>patients of the practice</w:t>
      </w:r>
      <w:r>
        <w:rPr>
          <w:sz w:val="23"/>
          <w:szCs w:val="23"/>
        </w:rPr>
        <w:t xml:space="preserve"> who have an interest in improving the services delivered at the practice.</w:t>
      </w:r>
    </w:p>
    <w:p w:rsidR="00BB06A7" w:rsidRDefault="00BB06A7" w:rsidP="00BB06A7">
      <w:pPr>
        <w:pStyle w:val="Default"/>
        <w:numPr>
          <w:ilvl w:val="0"/>
          <w:numId w:val="4"/>
        </w:numPr>
        <w:rPr>
          <w:sz w:val="23"/>
          <w:szCs w:val="23"/>
        </w:rPr>
      </w:pPr>
      <w:r>
        <w:rPr>
          <w:sz w:val="23"/>
          <w:szCs w:val="23"/>
        </w:rPr>
        <w:t xml:space="preserve">They will form a majority of the membership of the Group. </w:t>
      </w:r>
    </w:p>
    <w:p w:rsidR="00BB06A7" w:rsidRDefault="00BB06A7" w:rsidP="00BB06A7">
      <w:pPr>
        <w:pStyle w:val="Default"/>
        <w:numPr>
          <w:ilvl w:val="0"/>
          <w:numId w:val="4"/>
        </w:numPr>
        <w:spacing w:after="37"/>
        <w:rPr>
          <w:sz w:val="23"/>
          <w:szCs w:val="23"/>
        </w:rPr>
      </w:pPr>
      <w:r>
        <w:rPr>
          <w:sz w:val="23"/>
          <w:szCs w:val="23"/>
        </w:rPr>
        <w:t xml:space="preserve">Group membership would normally last for a period of two years but there would be the opportunity to continue for another year. After two years the opportunity to participate would be opened up to new people. Rotation of the membership will be staged to ensure that continuity is maintained. </w:t>
      </w:r>
    </w:p>
    <w:p w:rsidR="00BB06A7" w:rsidRDefault="00BB06A7" w:rsidP="00BB06A7">
      <w:pPr>
        <w:pStyle w:val="Default"/>
        <w:numPr>
          <w:ilvl w:val="0"/>
          <w:numId w:val="4"/>
        </w:numPr>
        <w:rPr>
          <w:sz w:val="23"/>
          <w:szCs w:val="23"/>
        </w:rPr>
      </w:pPr>
      <w:r>
        <w:rPr>
          <w:sz w:val="23"/>
          <w:szCs w:val="23"/>
        </w:rPr>
        <w:t>Members of the Group are expected to be involved in promo</w:t>
      </w:r>
      <w:r w:rsidR="00B80DF5">
        <w:rPr>
          <w:sz w:val="23"/>
          <w:szCs w:val="23"/>
        </w:rPr>
        <w:t>ting the services or the practice</w:t>
      </w:r>
      <w:r>
        <w:rPr>
          <w:sz w:val="23"/>
          <w:szCs w:val="23"/>
        </w:rPr>
        <w:t xml:space="preserve"> or have an interest in becoming involved as a volunteer. </w:t>
      </w:r>
    </w:p>
    <w:p w:rsidR="00BB06A7" w:rsidRDefault="00BB06A7" w:rsidP="00B80DF5">
      <w:pPr>
        <w:pStyle w:val="Default"/>
        <w:ind w:left="720"/>
        <w:rPr>
          <w:sz w:val="23"/>
          <w:szCs w:val="23"/>
        </w:rPr>
      </w:pPr>
    </w:p>
    <w:p w:rsidR="00BB06A7" w:rsidRDefault="00BB06A7" w:rsidP="00BB06A7">
      <w:pPr>
        <w:pStyle w:val="Default"/>
        <w:rPr>
          <w:sz w:val="23"/>
          <w:szCs w:val="23"/>
        </w:rPr>
      </w:pPr>
    </w:p>
    <w:p w:rsidR="00BB06A7" w:rsidRDefault="00BB06A7" w:rsidP="00BB06A7">
      <w:pPr>
        <w:pStyle w:val="Default"/>
        <w:rPr>
          <w:sz w:val="23"/>
          <w:szCs w:val="23"/>
        </w:rPr>
      </w:pPr>
      <w:r>
        <w:rPr>
          <w:b/>
          <w:bCs/>
          <w:sz w:val="23"/>
          <w:szCs w:val="23"/>
        </w:rPr>
        <w:t xml:space="preserve">Advisors </w:t>
      </w:r>
    </w:p>
    <w:p w:rsidR="00BB06A7" w:rsidRDefault="00BB06A7" w:rsidP="00BB06A7">
      <w:pPr>
        <w:pStyle w:val="Default"/>
        <w:rPr>
          <w:sz w:val="23"/>
          <w:szCs w:val="23"/>
        </w:rPr>
      </w:pPr>
      <w:r>
        <w:rPr>
          <w:sz w:val="23"/>
          <w:szCs w:val="23"/>
        </w:rPr>
        <w:t xml:space="preserve">Advisors exist to support the work of the Group. Advisors can be drawn from Greater Huddersfield CCG, people who have worked alongside practitioners. </w:t>
      </w:r>
    </w:p>
    <w:p w:rsidR="00BB06A7" w:rsidRDefault="00BB06A7" w:rsidP="00BB06A7">
      <w:pPr>
        <w:pStyle w:val="Default"/>
        <w:rPr>
          <w:sz w:val="23"/>
          <w:szCs w:val="23"/>
        </w:rPr>
      </w:pPr>
    </w:p>
    <w:p w:rsidR="00CB5001" w:rsidRDefault="00CB5001" w:rsidP="00BB06A7"/>
    <w:p w:rsidR="00B80DF5" w:rsidRDefault="00B80DF5" w:rsidP="00BB06A7">
      <w:r>
        <w:t>DECLARATION</w:t>
      </w:r>
    </w:p>
    <w:p w:rsidR="00B80DF5" w:rsidRDefault="00B80DF5" w:rsidP="00BB06A7"/>
    <w:p w:rsidR="00B80DF5" w:rsidRDefault="00B80DF5" w:rsidP="00BB06A7">
      <w:r>
        <w:t xml:space="preserve">I confirm I have read, understand and accept the above Terms of </w:t>
      </w:r>
      <w:r w:rsidR="006067F1">
        <w:t>Reference.</w:t>
      </w:r>
    </w:p>
    <w:p w:rsidR="00B80DF5" w:rsidRDefault="00B80DF5" w:rsidP="00BB06A7"/>
    <w:p w:rsidR="00B80DF5" w:rsidRDefault="00B80DF5" w:rsidP="00BB06A7">
      <w:r>
        <w:t>Group member………………………………………………</w:t>
      </w:r>
    </w:p>
    <w:p w:rsidR="00B80DF5" w:rsidRDefault="00B80DF5" w:rsidP="00BB06A7"/>
    <w:p w:rsidR="00B80DF5" w:rsidRDefault="00B80DF5" w:rsidP="00BB06A7">
      <w:r>
        <w:t>Signed……………………………………………………….</w:t>
      </w:r>
    </w:p>
    <w:p w:rsidR="00B80DF5" w:rsidRDefault="00B80DF5" w:rsidP="00BB06A7"/>
    <w:p w:rsidR="00B80DF5" w:rsidRDefault="00B80DF5" w:rsidP="00BB06A7">
      <w:r>
        <w:t>Dated………………………………………………………...</w:t>
      </w:r>
    </w:p>
    <w:sectPr w:rsidR="00B80DF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9AD" w:rsidRDefault="009B69AD" w:rsidP="00BB06A7">
      <w:pPr>
        <w:spacing w:line="240" w:lineRule="auto"/>
      </w:pPr>
      <w:r>
        <w:separator/>
      </w:r>
    </w:p>
  </w:endnote>
  <w:endnote w:type="continuationSeparator" w:id="0">
    <w:p w:rsidR="009B69AD" w:rsidRDefault="009B69AD" w:rsidP="00BB06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6A7" w:rsidRDefault="00BB06A7">
    <w:pPr>
      <w:pStyle w:val="Footer"/>
    </w:pPr>
    <w:r>
      <w:t xml:space="preserve">Reviewed </w:t>
    </w:r>
    <w:r w:rsidR="008239F4">
      <w:t>19.10.201</w:t>
    </w:r>
    <w:r w:rsidR="005702F1">
      <w:t>7</w:t>
    </w:r>
    <w:r>
      <w:tab/>
    </w:r>
    <w:r>
      <w:tab/>
      <w:t>Next review date: September 201</w:t>
    </w:r>
    <w:r w:rsidR="005702F1">
      <w:t>9</w:t>
    </w:r>
  </w:p>
  <w:p w:rsidR="00BB06A7" w:rsidRDefault="00BB0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9AD" w:rsidRDefault="009B69AD" w:rsidP="00BB06A7">
      <w:pPr>
        <w:spacing w:line="240" w:lineRule="auto"/>
      </w:pPr>
      <w:r>
        <w:separator/>
      </w:r>
    </w:p>
  </w:footnote>
  <w:footnote w:type="continuationSeparator" w:id="0">
    <w:p w:rsidR="009B69AD" w:rsidRDefault="009B69AD" w:rsidP="00BB06A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7753"/>
    <w:multiLevelType w:val="hybridMultilevel"/>
    <w:tmpl w:val="05D0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5B61E8"/>
    <w:multiLevelType w:val="hybridMultilevel"/>
    <w:tmpl w:val="9F4E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516DAF"/>
    <w:multiLevelType w:val="hybridMultilevel"/>
    <w:tmpl w:val="643E3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BE74DD4"/>
    <w:multiLevelType w:val="hybridMultilevel"/>
    <w:tmpl w:val="1A6CF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6A7"/>
    <w:rsid w:val="000A00A1"/>
    <w:rsid w:val="0016525F"/>
    <w:rsid w:val="005702F1"/>
    <w:rsid w:val="006067F1"/>
    <w:rsid w:val="008239F4"/>
    <w:rsid w:val="009B69AD"/>
    <w:rsid w:val="00B80DF5"/>
    <w:rsid w:val="00BB06A7"/>
    <w:rsid w:val="00CB5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06A7"/>
    <w:pPr>
      <w:autoSpaceDE w:val="0"/>
      <w:autoSpaceDN w:val="0"/>
      <w:adjustRightInd w:val="0"/>
      <w:spacing w:line="240" w:lineRule="auto"/>
    </w:pPr>
    <w:rPr>
      <w:color w:val="000000"/>
    </w:rPr>
  </w:style>
  <w:style w:type="paragraph" w:styleId="BalloonText">
    <w:name w:val="Balloon Text"/>
    <w:basedOn w:val="Normal"/>
    <w:link w:val="BalloonTextChar"/>
    <w:uiPriority w:val="99"/>
    <w:semiHidden/>
    <w:unhideWhenUsed/>
    <w:rsid w:val="00BB06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6A7"/>
    <w:rPr>
      <w:rFonts w:ascii="Tahoma" w:hAnsi="Tahoma" w:cs="Tahoma"/>
      <w:sz w:val="16"/>
      <w:szCs w:val="16"/>
    </w:rPr>
  </w:style>
  <w:style w:type="paragraph" w:styleId="Header">
    <w:name w:val="header"/>
    <w:basedOn w:val="Normal"/>
    <w:link w:val="HeaderChar"/>
    <w:uiPriority w:val="99"/>
    <w:unhideWhenUsed/>
    <w:rsid w:val="00BB06A7"/>
    <w:pPr>
      <w:tabs>
        <w:tab w:val="center" w:pos="4513"/>
        <w:tab w:val="right" w:pos="9026"/>
      </w:tabs>
      <w:spacing w:line="240" w:lineRule="auto"/>
    </w:pPr>
  </w:style>
  <w:style w:type="character" w:customStyle="1" w:styleId="HeaderChar">
    <w:name w:val="Header Char"/>
    <w:basedOn w:val="DefaultParagraphFont"/>
    <w:link w:val="Header"/>
    <w:uiPriority w:val="99"/>
    <w:rsid w:val="00BB06A7"/>
  </w:style>
  <w:style w:type="paragraph" w:styleId="Footer">
    <w:name w:val="footer"/>
    <w:basedOn w:val="Normal"/>
    <w:link w:val="FooterChar"/>
    <w:uiPriority w:val="99"/>
    <w:unhideWhenUsed/>
    <w:rsid w:val="00BB06A7"/>
    <w:pPr>
      <w:tabs>
        <w:tab w:val="center" w:pos="4513"/>
        <w:tab w:val="right" w:pos="9026"/>
      </w:tabs>
      <w:spacing w:line="240" w:lineRule="auto"/>
    </w:pPr>
  </w:style>
  <w:style w:type="character" w:customStyle="1" w:styleId="FooterChar">
    <w:name w:val="Footer Char"/>
    <w:basedOn w:val="DefaultParagraphFont"/>
    <w:link w:val="Footer"/>
    <w:uiPriority w:val="99"/>
    <w:rsid w:val="00BB06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06A7"/>
    <w:pPr>
      <w:autoSpaceDE w:val="0"/>
      <w:autoSpaceDN w:val="0"/>
      <w:adjustRightInd w:val="0"/>
      <w:spacing w:line="240" w:lineRule="auto"/>
    </w:pPr>
    <w:rPr>
      <w:color w:val="000000"/>
    </w:rPr>
  </w:style>
  <w:style w:type="paragraph" w:styleId="BalloonText">
    <w:name w:val="Balloon Text"/>
    <w:basedOn w:val="Normal"/>
    <w:link w:val="BalloonTextChar"/>
    <w:uiPriority w:val="99"/>
    <w:semiHidden/>
    <w:unhideWhenUsed/>
    <w:rsid w:val="00BB06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6A7"/>
    <w:rPr>
      <w:rFonts w:ascii="Tahoma" w:hAnsi="Tahoma" w:cs="Tahoma"/>
      <w:sz w:val="16"/>
      <w:szCs w:val="16"/>
    </w:rPr>
  </w:style>
  <w:style w:type="paragraph" w:styleId="Header">
    <w:name w:val="header"/>
    <w:basedOn w:val="Normal"/>
    <w:link w:val="HeaderChar"/>
    <w:uiPriority w:val="99"/>
    <w:unhideWhenUsed/>
    <w:rsid w:val="00BB06A7"/>
    <w:pPr>
      <w:tabs>
        <w:tab w:val="center" w:pos="4513"/>
        <w:tab w:val="right" w:pos="9026"/>
      </w:tabs>
      <w:spacing w:line="240" w:lineRule="auto"/>
    </w:pPr>
  </w:style>
  <w:style w:type="character" w:customStyle="1" w:styleId="HeaderChar">
    <w:name w:val="Header Char"/>
    <w:basedOn w:val="DefaultParagraphFont"/>
    <w:link w:val="Header"/>
    <w:uiPriority w:val="99"/>
    <w:rsid w:val="00BB06A7"/>
  </w:style>
  <w:style w:type="paragraph" w:styleId="Footer">
    <w:name w:val="footer"/>
    <w:basedOn w:val="Normal"/>
    <w:link w:val="FooterChar"/>
    <w:uiPriority w:val="99"/>
    <w:unhideWhenUsed/>
    <w:rsid w:val="00BB06A7"/>
    <w:pPr>
      <w:tabs>
        <w:tab w:val="center" w:pos="4513"/>
        <w:tab w:val="right" w:pos="9026"/>
      </w:tabs>
      <w:spacing w:line="240" w:lineRule="auto"/>
    </w:pPr>
  </w:style>
  <w:style w:type="character" w:customStyle="1" w:styleId="FooterChar">
    <w:name w:val="Footer Char"/>
    <w:basedOn w:val="DefaultParagraphFont"/>
    <w:link w:val="Footer"/>
    <w:uiPriority w:val="99"/>
    <w:rsid w:val="00BB0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2C483-1C9B-4A21-8613-E7C011ED6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Greater Huddersfield Clinical Commissioning Group</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 Sunderland</cp:lastModifiedBy>
  <cp:revision>5</cp:revision>
  <cp:lastPrinted>2015-10-19T14:45:00Z</cp:lastPrinted>
  <dcterms:created xsi:type="dcterms:W3CDTF">2015-10-19T14:42:00Z</dcterms:created>
  <dcterms:modified xsi:type="dcterms:W3CDTF">2017-10-10T09:54:00Z</dcterms:modified>
</cp:coreProperties>
</file>